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94E09" w14:textId="523592DC" w:rsidR="00F1752B" w:rsidRDefault="009371BE" w:rsidP="00937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ASCC Social and Behavioral Sciences Panel </w:t>
      </w:r>
    </w:p>
    <w:p w14:paraId="6C4FE9D8" w14:textId="2EB62A5A" w:rsidR="009371BE" w:rsidRDefault="007604A6" w:rsidP="009371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42F11">
        <w:rPr>
          <w:rFonts w:ascii="Times New Roman" w:hAnsi="Times New Roman" w:cs="Times New Roman"/>
          <w:sz w:val="24"/>
          <w:szCs w:val="24"/>
        </w:rPr>
        <w:t>pproved</w:t>
      </w:r>
      <w:r w:rsidR="009371BE">
        <w:rPr>
          <w:rFonts w:ascii="Times New Roman" w:hAnsi="Times New Roman" w:cs="Times New Roman"/>
          <w:sz w:val="24"/>
          <w:szCs w:val="24"/>
        </w:rPr>
        <w:t xml:space="preserve"> Minutes</w:t>
      </w:r>
    </w:p>
    <w:p w14:paraId="7EE6CD0B" w14:textId="2BAD1928" w:rsidR="009371BE" w:rsidRDefault="009371BE" w:rsidP="00937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Thursday, April 8</w:t>
      </w:r>
      <w:r w:rsidRPr="009371B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8:30AM – 10:00AM</w:t>
      </w:r>
    </w:p>
    <w:p w14:paraId="2AAAEDAC" w14:textId="0FAB7EFE" w:rsidR="009371BE" w:rsidRDefault="009371BE" w:rsidP="009371B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CarmenZoom</w:t>
      </w:r>
      <w:proofErr w:type="spellEnd"/>
    </w:p>
    <w:p w14:paraId="41339C68" w14:textId="74041C38" w:rsidR="009371BE" w:rsidRDefault="009371BE" w:rsidP="009371BE">
      <w:pPr>
        <w:rPr>
          <w:rFonts w:ascii="Times New Roman" w:hAnsi="Times New Roman" w:cs="Times New Roman"/>
          <w:sz w:val="24"/>
          <w:szCs w:val="24"/>
        </w:rPr>
      </w:pPr>
    </w:p>
    <w:p w14:paraId="5EBD5EEC" w14:textId="7B6EEDD3" w:rsidR="009371BE" w:rsidRDefault="009371BE" w:rsidP="00937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Attendees</w:t>
      </w:r>
      <w:r>
        <w:rPr>
          <w:rFonts w:ascii="Times New Roman" w:hAnsi="Times New Roman" w:cs="Times New Roman"/>
          <w:sz w:val="24"/>
          <w:szCs w:val="24"/>
        </w:rPr>
        <w:t xml:space="preserve">: Coleman, </w:t>
      </w:r>
      <w:proofErr w:type="spellStart"/>
      <w:r>
        <w:rPr>
          <w:rFonts w:ascii="Times New Roman" w:hAnsi="Times New Roman" w:cs="Times New Roman"/>
          <w:sz w:val="24"/>
          <w:szCs w:val="24"/>
        </w:rPr>
        <w:t>Guada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Hilty, Kline, </w:t>
      </w:r>
      <w:proofErr w:type="spellStart"/>
      <w:r>
        <w:rPr>
          <w:rFonts w:ascii="Times New Roman" w:hAnsi="Times New Roman" w:cs="Times New Roman"/>
          <w:sz w:val="24"/>
          <w:szCs w:val="24"/>
        </w:rPr>
        <w:t>Piperata</w:t>
      </w:r>
      <w:proofErr w:type="spellEnd"/>
      <w:r>
        <w:rPr>
          <w:rFonts w:ascii="Times New Roman" w:hAnsi="Times New Roman" w:cs="Times New Roman"/>
          <w:sz w:val="24"/>
          <w:szCs w:val="24"/>
        </w:rPr>
        <w:t>, Valle, Vankeerbergen, Vasey</w:t>
      </w:r>
    </w:p>
    <w:p w14:paraId="69A6A81E" w14:textId="398C7977" w:rsidR="009371BE" w:rsidRDefault="009371BE" w:rsidP="009371BE">
      <w:pPr>
        <w:rPr>
          <w:rFonts w:ascii="Times New Roman" w:hAnsi="Times New Roman" w:cs="Times New Roman"/>
          <w:sz w:val="24"/>
          <w:szCs w:val="24"/>
        </w:rPr>
      </w:pPr>
    </w:p>
    <w:p w14:paraId="5D1C99A7" w14:textId="1BA3CB4F" w:rsidR="009371BE" w:rsidRDefault="009371BE" w:rsidP="009371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the 03/18/2021 Minutes</w:t>
      </w:r>
    </w:p>
    <w:p w14:paraId="75BB5A1B" w14:textId="1B9DC4DA" w:rsidR="009371BE" w:rsidRDefault="009371BE" w:rsidP="009371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Vasey, Coleman,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unanimously approved </w:t>
      </w:r>
    </w:p>
    <w:p w14:paraId="0E959E4A" w14:textId="1EC1480B" w:rsidR="009371BE" w:rsidRDefault="009371BE" w:rsidP="009371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Intercultural Competence for Global Citizenship Certificate (1B) </w:t>
      </w:r>
    </w:p>
    <w:p w14:paraId="2B855007" w14:textId="2F8F621D" w:rsidR="008C5332" w:rsidRDefault="00B0642C" w:rsidP="008C53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1: Please state Autumn 2022 for the “Proposed implementation date” instead of “When the Race, Gender and Ethnic Diversity category of the GE is populated with courses”. Indeed</w:t>
      </w:r>
      <w:r w:rsidR="00642F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332">
        <w:rPr>
          <w:rFonts w:ascii="Times New Roman" w:hAnsi="Times New Roman" w:cs="Times New Roman"/>
          <w:sz w:val="24"/>
          <w:szCs w:val="24"/>
        </w:rPr>
        <w:t xml:space="preserve">the Race, Ethnicity, and Gender Diversity GE </w:t>
      </w:r>
      <w:r w:rsidR="00642F11">
        <w:rPr>
          <w:rFonts w:ascii="Times New Roman" w:hAnsi="Times New Roman" w:cs="Times New Roman"/>
          <w:sz w:val="24"/>
          <w:szCs w:val="24"/>
        </w:rPr>
        <w:t>Foundation will</w:t>
      </w:r>
      <w:r w:rsidR="008C5332">
        <w:rPr>
          <w:rFonts w:ascii="Times New Roman" w:hAnsi="Times New Roman" w:cs="Times New Roman"/>
          <w:sz w:val="24"/>
          <w:szCs w:val="24"/>
        </w:rPr>
        <w:t xml:space="preserve"> not exist until the New GE is implemented. </w:t>
      </w:r>
    </w:p>
    <w:p w14:paraId="5FD83963" w14:textId="0B76D1AE" w:rsidR="008C5332" w:rsidRDefault="00B0642C" w:rsidP="008C53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1: Under “Rationale”: Remove “School of Communication” in the second line since it is</w:t>
      </w:r>
      <w:r w:rsidR="008C5332">
        <w:rPr>
          <w:rFonts w:ascii="Times New Roman" w:hAnsi="Times New Roman" w:cs="Times New Roman"/>
          <w:sz w:val="24"/>
          <w:szCs w:val="24"/>
        </w:rPr>
        <w:t xml:space="preserve"> within the College of Arts and Sciences. </w:t>
      </w:r>
    </w:p>
    <w:p w14:paraId="6618666C" w14:textId="4B9344E2" w:rsidR="008C5332" w:rsidRDefault="00B0642C" w:rsidP="008C53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5: Under “Completion Process/Program Oversight”: </w:t>
      </w:r>
      <w:r w:rsidR="00043240">
        <w:rPr>
          <w:rFonts w:ascii="Times New Roman" w:hAnsi="Times New Roman" w:cs="Times New Roman"/>
          <w:sz w:val="24"/>
          <w:szCs w:val="24"/>
        </w:rPr>
        <w:t xml:space="preserve">This is mostly an ASC certificate so administration would be appropriately housed in ASC. </w:t>
      </w:r>
      <w:r w:rsidR="008C5332">
        <w:rPr>
          <w:rFonts w:ascii="Times New Roman" w:hAnsi="Times New Roman" w:cs="Times New Roman"/>
          <w:sz w:val="24"/>
          <w:szCs w:val="24"/>
        </w:rPr>
        <w:t xml:space="preserve">The Panel recommends </w:t>
      </w:r>
      <w:r w:rsidR="00043240">
        <w:rPr>
          <w:rFonts w:ascii="Times New Roman" w:hAnsi="Times New Roman" w:cs="Times New Roman"/>
          <w:sz w:val="24"/>
          <w:szCs w:val="24"/>
        </w:rPr>
        <w:t>that FRIT (i.e., Janice Aski) oversee administration of the certificate. Furthermore, FRIT should contact Mary Ellen Jenkins now to discuss advising staff support.</w:t>
      </w:r>
    </w:p>
    <w:p w14:paraId="3355B140" w14:textId="2E469B11" w:rsidR="00043240" w:rsidRDefault="00043240" w:rsidP="008C53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5: Assessment plan: Clarify point 1, which </w:t>
      </w:r>
      <w:r w:rsidR="008F1943">
        <w:rPr>
          <w:rFonts w:ascii="Times New Roman" w:hAnsi="Times New Roman" w:cs="Times New Roman"/>
          <w:sz w:val="24"/>
          <w:szCs w:val="24"/>
        </w:rPr>
        <w:t>pertains</w:t>
      </w:r>
      <w:r>
        <w:rPr>
          <w:rFonts w:ascii="Times New Roman" w:hAnsi="Times New Roman" w:cs="Times New Roman"/>
          <w:sz w:val="24"/>
          <w:szCs w:val="24"/>
        </w:rPr>
        <w:t xml:space="preserve"> to essays written in the last course in the certificate. Th</w:t>
      </w:r>
      <w:r w:rsidR="008F1943">
        <w:rPr>
          <w:rFonts w:ascii="Times New Roman" w:hAnsi="Times New Roman" w:cs="Times New Roman"/>
          <w:sz w:val="24"/>
          <w:szCs w:val="24"/>
        </w:rPr>
        <w:t>e proposal states that th</w:t>
      </w:r>
      <w:r>
        <w:rPr>
          <w:rFonts w:ascii="Times New Roman" w:hAnsi="Times New Roman" w:cs="Times New Roman"/>
          <w:sz w:val="24"/>
          <w:szCs w:val="24"/>
        </w:rPr>
        <w:t>ese essays are assigned at the end of FRIT 3354 and COMM 3668</w:t>
      </w:r>
      <w:r w:rsidR="008F1943">
        <w:rPr>
          <w:rFonts w:ascii="Times New Roman" w:hAnsi="Times New Roman" w:cs="Times New Roman"/>
          <w:sz w:val="24"/>
          <w:szCs w:val="24"/>
        </w:rPr>
        <w:t xml:space="preserve">. However, there is no guarantee that either one of those two courses will be taken at the end of the certificate (and </w:t>
      </w:r>
      <w:proofErr w:type="gramStart"/>
      <w:r w:rsidR="008F1943">
        <w:rPr>
          <w:rFonts w:ascii="Times New Roman" w:hAnsi="Times New Roman" w:cs="Times New Roman"/>
          <w:sz w:val="24"/>
          <w:szCs w:val="24"/>
        </w:rPr>
        <w:t>actually it</w:t>
      </w:r>
      <w:proofErr w:type="gramEnd"/>
      <w:r w:rsidR="008F1943">
        <w:rPr>
          <w:rFonts w:ascii="Times New Roman" w:hAnsi="Times New Roman" w:cs="Times New Roman"/>
          <w:sz w:val="24"/>
          <w:szCs w:val="24"/>
        </w:rPr>
        <w:t xml:space="preserve"> likely would make better </w:t>
      </w:r>
      <w:r w:rsidR="001C050E">
        <w:rPr>
          <w:rFonts w:ascii="Times New Roman" w:hAnsi="Times New Roman" w:cs="Times New Roman"/>
          <w:sz w:val="24"/>
          <w:szCs w:val="24"/>
        </w:rPr>
        <w:t xml:space="preserve">pedagogical </w:t>
      </w:r>
      <w:r w:rsidR="008F1943">
        <w:rPr>
          <w:rFonts w:ascii="Times New Roman" w:hAnsi="Times New Roman" w:cs="Times New Roman"/>
          <w:sz w:val="24"/>
          <w:szCs w:val="24"/>
        </w:rPr>
        <w:t>sense to take those courses early on in the certificate).</w:t>
      </w:r>
    </w:p>
    <w:p w14:paraId="1338A9E9" w14:textId="315CEE89" w:rsidR="008C5332" w:rsidRDefault="008F1943" w:rsidP="008C53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8: The advising sheet lists three program advisors. However, </w:t>
      </w:r>
      <w:proofErr w:type="gramStart"/>
      <w:r>
        <w:rPr>
          <w:rFonts w:ascii="Times New Roman" w:hAnsi="Times New Roman" w:cs="Times New Roman"/>
          <w:sz w:val="24"/>
          <w:szCs w:val="24"/>
        </w:rPr>
        <w:t>it would appear that not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2D3">
        <w:rPr>
          <w:rFonts w:ascii="Times New Roman" w:hAnsi="Times New Roman" w:cs="Times New Roman"/>
          <w:sz w:val="24"/>
          <w:szCs w:val="24"/>
        </w:rPr>
        <w:t>everyone</w:t>
      </w:r>
      <w:r>
        <w:rPr>
          <w:rFonts w:ascii="Times New Roman" w:hAnsi="Times New Roman" w:cs="Times New Roman"/>
          <w:sz w:val="24"/>
          <w:szCs w:val="24"/>
        </w:rPr>
        <w:t xml:space="preserve"> listed will actually be advising students. </w:t>
      </w:r>
      <w:r w:rsidR="008C5332">
        <w:rPr>
          <w:rFonts w:ascii="Times New Roman" w:hAnsi="Times New Roman" w:cs="Times New Roman"/>
          <w:sz w:val="24"/>
          <w:szCs w:val="24"/>
        </w:rPr>
        <w:t xml:space="preserve">The Panel would like to suggest only placing </w:t>
      </w:r>
      <w:r w:rsidR="00642F11">
        <w:rPr>
          <w:rFonts w:ascii="Times New Roman" w:hAnsi="Times New Roman" w:cs="Times New Roman"/>
          <w:sz w:val="24"/>
          <w:szCs w:val="24"/>
        </w:rPr>
        <w:t xml:space="preserve">the </w:t>
      </w:r>
      <w:r w:rsidR="008C5332">
        <w:rPr>
          <w:rFonts w:ascii="Times New Roman" w:hAnsi="Times New Roman" w:cs="Times New Roman"/>
          <w:sz w:val="24"/>
          <w:szCs w:val="24"/>
        </w:rPr>
        <w:t xml:space="preserve">name and contact information </w:t>
      </w:r>
      <w:r w:rsidR="00B102D3">
        <w:rPr>
          <w:rFonts w:ascii="Times New Roman" w:hAnsi="Times New Roman" w:cs="Times New Roman"/>
          <w:sz w:val="24"/>
          <w:szCs w:val="24"/>
        </w:rPr>
        <w:t xml:space="preserve">of the one faculty advisor (and perhaps a designated staff advisor) </w:t>
      </w:r>
      <w:r w:rsidR="008C5332">
        <w:rPr>
          <w:rFonts w:ascii="Times New Roman" w:hAnsi="Times New Roman" w:cs="Times New Roman"/>
          <w:sz w:val="24"/>
          <w:szCs w:val="24"/>
        </w:rPr>
        <w:t xml:space="preserve">on the advising sheet, so students know who to explicitly contact when they are interested in the certificate and/or need to file the proper paperwork. </w:t>
      </w:r>
    </w:p>
    <w:p w14:paraId="69DDA992" w14:textId="52089D82" w:rsidR="008C5332" w:rsidRDefault="008C5332" w:rsidP="008C53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Panel would like to suggest changing the name of the certificate</w:t>
      </w:r>
      <w:r w:rsidR="00B102D3">
        <w:rPr>
          <w:rFonts w:ascii="Times New Roman" w:hAnsi="Times New Roman" w:cs="Times New Roman"/>
          <w:sz w:val="24"/>
          <w:szCs w:val="24"/>
        </w:rPr>
        <w:t xml:space="preserve"> to reflect the certificate’s emphasis on world languages and/or study abroad</w:t>
      </w:r>
      <w:r w:rsidR="00642F1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possibly</w:t>
      </w:r>
      <w:r w:rsidR="001C050E">
        <w:rPr>
          <w:rFonts w:ascii="Times New Roman" w:hAnsi="Times New Roman" w:cs="Times New Roman"/>
          <w:sz w:val="24"/>
          <w:szCs w:val="24"/>
        </w:rPr>
        <w:t xml:space="preserve"> by</w:t>
      </w:r>
      <w:r>
        <w:rPr>
          <w:rFonts w:ascii="Times New Roman" w:hAnsi="Times New Roman" w:cs="Times New Roman"/>
          <w:sz w:val="24"/>
          <w:szCs w:val="24"/>
        </w:rPr>
        <w:t xml:space="preserve"> including the word “immersive” within the title. They feel as if this may more accurately represent the goals of the certificate to students. </w:t>
      </w:r>
    </w:p>
    <w:p w14:paraId="344AA3B1" w14:textId="24E09E86" w:rsidR="00642F11" w:rsidRPr="00642F11" w:rsidRDefault="008C5332" w:rsidP="00642F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 Vote</w:t>
      </w:r>
    </w:p>
    <w:p w14:paraId="582E2E87" w14:textId="77777777" w:rsidR="00642F11" w:rsidRPr="00642F11" w:rsidRDefault="00642F11" w:rsidP="00642F1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044A244" w14:textId="6BC65F80" w:rsidR="004C1ACE" w:rsidRDefault="004C1ACE" w:rsidP="008C53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Anthropology 3554 (existing course requesting 100% DL) (return)</w:t>
      </w:r>
    </w:p>
    <w:p w14:paraId="60CA83A3" w14:textId="2AB3BCDE" w:rsidR="004C1ACE" w:rsidRDefault="004C1ACE" w:rsidP="004C1AC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Panel was unable to review the revision as there was not a revised copy of the syllabus provided. </w:t>
      </w:r>
    </w:p>
    <w:p w14:paraId="258E435B" w14:textId="4C614B51" w:rsidR="004C1ACE" w:rsidRDefault="008F1943" w:rsidP="004C1AC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Proposal tabled</w:t>
      </w:r>
    </w:p>
    <w:p w14:paraId="10B65582" w14:textId="1339176E" w:rsidR="008C5332" w:rsidRDefault="004C1ACE" w:rsidP="008C53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International Studies, NELC, and Slavic 5020 (new cross-listed courses) </w:t>
      </w:r>
    </w:p>
    <w:p w14:paraId="7A225C3A" w14:textId="48E38004" w:rsidR="004C1ACE" w:rsidRDefault="004C1ACE" w:rsidP="004C1AC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Panel would like to see a fuller, more complete, week-by-week course schedule. The course schedule is on pages 10-14. </w:t>
      </w:r>
    </w:p>
    <w:p w14:paraId="5AB30114" w14:textId="3AC4DB42" w:rsidR="004C1ACE" w:rsidRDefault="004C1ACE" w:rsidP="004C1AC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page 3 of the course syllabus, under the “Grades” section, the total points add up to 95%, and not 100%. Please make sure the total percentage of points for the course add up to 100%. </w:t>
      </w:r>
    </w:p>
    <w:p w14:paraId="425B6675" w14:textId="06AF7D70" w:rsidR="004C1ACE" w:rsidRDefault="004C1ACE" w:rsidP="004C1AC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Panel would like to request that a concurrence from the Department of East Asian Languages and Literatures be acquired, as they feel the content of this course warrants their consultation. </w:t>
      </w:r>
    </w:p>
    <w:p w14:paraId="556A48B2" w14:textId="7D2FEAD1" w:rsidR="004C1ACE" w:rsidRDefault="004C1ACE" w:rsidP="008C1B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Panel feels as if the language surrounding course policies on pages 6 and 7 needs a thorough revision, as the language appears unclear and/or inconsistent</w:t>
      </w:r>
      <w:r w:rsidR="008C1BCD">
        <w:rPr>
          <w:rFonts w:ascii="Times New Roman" w:hAnsi="Times New Roman" w:cs="Times New Roman"/>
          <w:sz w:val="24"/>
          <w:szCs w:val="24"/>
        </w:rPr>
        <w:t xml:space="preserve">, including the “absence”, “lateness”, and “in-class conduct” sections. </w:t>
      </w:r>
    </w:p>
    <w:p w14:paraId="325042BF" w14:textId="0111FDFE" w:rsidR="008C1BCD" w:rsidRDefault="008C1BCD" w:rsidP="008C1B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Panel would like to suggest clearer page count for the readings within the course. </w:t>
      </w:r>
    </w:p>
    <w:p w14:paraId="2A49A1E3" w14:textId="5B0256BE" w:rsidR="008C1BCD" w:rsidRPr="008C1BCD" w:rsidRDefault="008C1BCD" w:rsidP="008C1B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 Vote </w:t>
      </w:r>
    </w:p>
    <w:p w14:paraId="5CBB7366" w14:textId="21EF7BD9" w:rsidR="009371BE" w:rsidRDefault="009371BE" w:rsidP="009371BE">
      <w:pPr>
        <w:rPr>
          <w:rFonts w:ascii="Times New Roman" w:hAnsi="Times New Roman" w:cs="Times New Roman"/>
          <w:sz w:val="24"/>
          <w:szCs w:val="24"/>
        </w:rPr>
      </w:pPr>
    </w:p>
    <w:sectPr w:rsidR="00937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43849"/>
    <w:multiLevelType w:val="hybridMultilevel"/>
    <w:tmpl w:val="E9C029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1BE"/>
    <w:rsid w:val="00043240"/>
    <w:rsid w:val="001C050E"/>
    <w:rsid w:val="004C1ACE"/>
    <w:rsid w:val="00642F11"/>
    <w:rsid w:val="007604A6"/>
    <w:rsid w:val="008C1BCD"/>
    <w:rsid w:val="008C5332"/>
    <w:rsid w:val="008F1943"/>
    <w:rsid w:val="009371BE"/>
    <w:rsid w:val="00B0642C"/>
    <w:rsid w:val="00B102D3"/>
    <w:rsid w:val="00F1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40D4D"/>
  <w15:chartTrackingRefBased/>
  <w15:docId w15:val="{9D347011-3974-4A5F-A054-948EC7EF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1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64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4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4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4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Hilty, Michael</dc:creator>
  <cp:keywords/>
  <dc:description/>
  <cp:lastModifiedBy>Hilty, Michael</cp:lastModifiedBy>
  <cp:revision>2</cp:revision>
  <dcterms:created xsi:type="dcterms:W3CDTF">2021-05-24T14:18:00Z</dcterms:created>
  <dcterms:modified xsi:type="dcterms:W3CDTF">2021-05-24T14:18:00Z</dcterms:modified>
</cp:coreProperties>
</file>